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76F" w:rsidRPr="0051476F" w:rsidRDefault="0051476F" w:rsidP="0051476F">
      <w:pPr>
        <w:bidi/>
        <w:rPr>
          <w:rFonts w:ascii="Traditional Arabic" w:hAnsi="Traditional Arabic" w:cs="Traditional Arabic"/>
          <w:sz w:val="34"/>
          <w:szCs w:val="34"/>
          <w:rtl/>
        </w:rPr>
      </w:pPr>
      <w:bookmarkStart w:id="0" w:name="_GoBack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تونس في 16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جانفي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2015</w:t>
      </w:r>
    </w:p>
    <w:bookmarkEnd w:id="0"/>
    <w:p w:rsidR="0051476F" w:rsidRPr="0051476F" w:rsidRDefault="0051476F" w:rsidP="0051476F">
      <w:pPr>
        <w:bidi/>
        <w:rPr>
          <w:rFonts w:ascii="Traditional Arabic" w:hAnsi="Traditional Arabic" w:cs="Traditional Arabic"/>
          <w:sz w:val="34"/>
          <w:szCs w:val="34"/>
        </w:rPr>
      </w:pPr>
    </w:p>
    <w:p w:rsidR="0051476F" w:rsidRPr="0051476F" w:rsidRDefault="0051476F" w:rsidP="0051476F">
      <w:pPr>
        <w:bidi/>
        <w:jc w:val="center"/>
        <w:rPr>
          <w:rFonts w:ascii="Traditional Arabic" w:hAnsi="Traditional Arabic" w:cs="Traditional Arabic"/>
          <w:sz w:val="34"/>
          <w:szCs w:val="34"/>
        </w:rPr>
      </w:pPr>
      <w:r w:rsidRPr="0051476F">
        <w:rPr>
          <w:rFonts w:ascii="Traditional Arabic" w:hAnsi="Traditional Arabic" w:cs="Traditional Arabic"/>
          <w:sz w:val="34"/>
          <w:szCs w:val="34"/>
          <w:rtl/>
        </w:rPr>
        <w:t>بلاغ</w:t>
      </w:r>
    </w:p>
    <w:p w:rsidR="0051476F" w:rsidRPr="0051476F" w:rsidRDefault="0051476F" w:rsidP="0051476F">
      <w:pPr>
        <w:bidi/>
        <w:rPr>
          <w:rFonts w:ascii="Traditional Arabic" w:hAnsi="Traditional Arabic" w:cs="Traditional Arabic"/>
          <w:sz w:val="34"/>
          <w:szCs w:val="34"/>
        </w:rPr>
      </w:pPr>
    </w:p>
    <w:p w:rsidR="0051476F" w:rsidRPr="0051476F" w:rsidRDefault="0051476F" w:rsidP="0051476F">
      <w:pPr>
        <w:bidi/>
        <w:rPr>
          <w:rFonts w:ascii="Traditional Arabic" w:hAnsi="Traditional Arabic" w:cs="Traditional Arabic"/>
          <w:sz w:val="34"/>
          <w:szCs w:val="34"/>
        </w:rPr>
      </w:pPr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تعلم هيئة الحقيقة والكرامة أنّه على إثر الشكاية الجزائية التي تقدمّت بها لوكالة الجمهورية بالمحكمة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الإبتدائية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بتونس بتاريخ 30ديسمبر 2014 ضدّ بعض أعوان نقابة أمن رئيس الدولة والشخصيّات الرسمية على خلفية الأحداث التي وقعت بالقصر الرئاسي بقرطاج يوم 26 ديسمبر 2014 ، أنّه تمّ فتح بحث تحقيقي ضدّ المشتكي بهم من أجل تعطيل عمل الهيئة طبق للفصل 66 من القانون عدد 53 المؤرخ في 24 ديسمبر 2013 المتعلّق بإرساء العدالة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الإنتقالية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و تنظيمها و الفصلين 125 و136 من المجلة الجنائية لدى جناب السيّد قاضي التحقيق بالمكتب الثاني بالمحكمة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الإبتدائية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بتونس</w:t>
      </w:r>
      <w:r w:rsidRPr="0051476F">
        <w:rPr>
          <w:rFonts w:ascii="Traditional Arabic" w:hAnsi="Traditional Arabic" w:cs="Traditional Arabic"/>
          <w:sz w:val="34"/>
          <w:szCs w:val="34"/>
        </w:rPr>
        <w:t xml:space="preserve"> .</w:t>
      </w:r>
    </w:p>
    <w:p w:rsidR="0051476F" w:rsidRPr="0051476F" w:rsidRDefault="0051476F" w:rsidP="0051476F">
      <w:pPr>
        <w:bidi/>
        <w:rPr>
          <w:rFonts w:ascii="Traditional Arabic" w:hAnsi="Traditional Arabic" w:cs="Traditional Arabic"/>
          <w:sz w:val="34"/>
          <w:szCs w:val="34"/>
        </w:rPr>
      </w:pPr>
    </w:p>
    <w:p w:rsidR="0051476F" w:rsidRPr="0051476F" w:rsidRDefault="0051476F" w:rsidP="0051476F">
      <w:pPr>
        <w:bidi/>
        <w:rPr>
          <w:rFonts w:ascii="Traditional Arabic" w:hAnsi="Traditional Arabic" w:cs="Traditional Arabic"/>
          <w:sz w:val="34"/>
          <w:szCs w:val="34"/>
        </w:rPr>
      </w:pPr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كما تعلم الهيئة أنّه تمّ في هذا الإطار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إستدعاء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ممثلها القانوني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للإستماع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إليه بصفته شاهدا يوم الأربعاء 21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جانفي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2015 بمكتب التحقيق الثاني بالمحكمة </w:t>
      </w:r>
      <w:proofErr w:type="spellStart"/>
      <w:r w:rsidRPr="0051476F">
        <w:rPr>
          <w:rFonts w:ascii="Traditional Arabic" w:hAnsi="Traditional Arabic" w:cs="Traditional Arabic"/>
          <w:sz w:val="34"/>
          <w:szCs w:val="34"/>
          <w:rtl/>
        </w:rPr>
        <w:t>الإبتدائية</w:t>
      </w:r>
      <w:proofErr w:type="spellEnd"/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 بتونس</w:t>
      </w:r>
      <w:r w:rsidRPr="0051476F">
        <w:rPr>
          <w:rFonts w:ascii="Traditional Arabic" w:hAnsi="Traditional Arabic" w:cs="Traditional Arabic"/>
          <w:sz w:val="34"/>
          <w:szCs w:val="34"/>
        </w:rPr>
        <w:t xml:space="preserve">.                                                                  </w:t>
      </w:r>
    </w:p>
    <w:p w:rsidR="0051476F" w:rsidRPr="0051476F" w:rsidRDefault="0051476F" w:rsidP="0051476F">
      <w:pPr>
        <w:rPr>
          <w:rFonts w:ascii="Traditional Arabic" w:hAnsi="Traditional Arabic" w:cs="Traditional Arabic"/>
          <w:sz w:val="34"/>
          <w:szCs w:val="34"/>
        </w:rPr>
      </w:pPr>
    </w:p>
    <w:p w:rsidR="0051476F" w:rsidRPr="0051476F" w:rsidRDefault="0051476F" w:rsidP="0051476F">
      <w:pPr>
        <w:rPr>
          <w:rFonts w:ascii="Traditional Arabic" w:hAnsi="Traditional Arabic" w:cs="Traditional Arabic"/>
          <w:sz w:val="34"/>
          <w:szCs w:val="34"/>
        </w:rPr>
      </w:pPr>
      <w:r w:rsidRPr="0051476F">
        <w:rPr>
          <w:rFonts w:ascii="Traditional Arabic" w:hAnsi="Traditional Arabic" w:cs="Traditional Arabic"/>
          <w:sz w:val="34"/>
          <w:szCs w:val="34"/>
          <w:rtl/>
        </w:rPr>
        <w:t xml:space="preserve">عن هيئة الحقيقة </w:t>
      </w:r>
      <w:proofErr w:type="gramStart"/>
      <w:r w:rsidRPr="0051476F">
        <w:rPr>
          <w:rFonts w:ascii="Traditional Arabic" w:hAnsi="Traditional Arabic" w:cs="Traditional Arabic"/>
          <w:sz w:val="34"/>
          <w:szCs w:val="34"/>
          <w:rtl/>
        </w:rPr>
        <w:t>و الكرامة</w:t>
      </w:r>
      <w:proofErr w:type="gramEnd"/>
    </w:p>
    <w:p w:rsidR="0051476F" w:rsidRPr="0051476F" w:rsidRDefault="0051476F" w:rsidP="0051476F">
      <w:pPr>
        <w:rPr>
          <w:rFonts w:ascii="Traditional Arabic" w:hAnsi="Traditional Arabic" w:cs="Traditional Arabic"/>
          <w:sz w:val="34"/>
          <w:szCs w:val="34"/>
        </w:rPr>
      </w:pPr>
      <w:r w:rsidRPr="0051476F">
        <w:rPr>
          <w:rFonts w:ascii="Traditional Arabic" w:hAnsi="Traditional Arabic" w:cs="Traditional Arabic"/>
          <w:sz w:val="34"/>
          <w:szCs w:val="34"/>
        </w:rPr>
        <w:t xml:space="preserve"> </w:t>
      </w:r>
      <w:r w:rsidRPr="0051476F">
        <w:rPr>
          <w:rFonts w:ascii="Traditional Arabic" w:hAnsi="Traditional Arabic" w:cs="Traditional Arabic"/>
          <w:sz w:val="34"/>
          <w:szCs w:val="34"/>
          <w:rtl/>
        </w:rPr>
        <w:t>الرئيسة سهام بن سدرين</w:t>
      </w:r>
      <w:r w:rsidRPr="0051476F">
        <w:rPr>
          <w:rFonts w:ascii="Traditional Arabic" w:hAnsi="Traditional Arabic" w:cs="Traditional Arabic"/>
          <w:sz w:val="34"/>
          <w:szCs w:val="34"/>
        </w:rPr>
        <w:t xml:space="preserve">              </w:t>
      </w:r>
    </w:p>
    <w:p w:rsidR="0051476F" w:rsidRPr="0051476F" w:rsidRDefault="0051476F">
      <w:pPr>
        <w:rPr>
          <w:rFonts w:ascii="Traditional Arabic" w:hAnsi="Traditional Arabic" w:cs="Traditional Arabic"/>
          <w:sz w:val="34"/>
          <w:szCs w:val="34"/>
        </w:rPr>
      </w:pPr>
    </w:p>
    <w:sectPr w:rsidR="0051476F" w:rsidRPr="0051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6F"/>
    <w:rsid w:val="0051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015AA-7D82-492C-9591-6E54AFAEA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Company>HP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2015-02-03T15:07:00Z</dcterms:created>
  <dcterms:modified xsi:type="dcterms:W3CDTF">2015-02-03T15:08:00Z</dcterms:modified>
</cp:coreProperties>
</file>